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08" w:rsidRPr="000D1BF2" w:rsidRDefault="00152B08" w:rsidP="00152B08">
      <w:pPr>
        <w:jc w:val="center"/>
        <w:rPr>
          <w:sz w:val="26"/>
        </w:rPr>
      </w:pPr>
      <w:r w:rsidRPr="000D1BF2">
        <w:rPr>
          <w:sz w:val="26"/>
        </w:rPr>
        <w:t>Муниципальное бюджетное общеобразовательное учреждение</w:t>
      </w:r>
    </w:p>
    <w:p w:rsidR="00152B08" w:rsidRPr="000D1BF2" w:rsidRDefault="00152B08" w:rsidP="00152B08">
      <w:pPr>
        <w:jc w:val="center"/>
        <w:rPr>
          <w:sz w:val="26"/>
        </w:rPr>
      </w:pPr>
      <w:r w:rsidRPr="000D1BF2">
        <w:rPr>
          <w:sz w:val="26"/>
        </w:rPr>
        <w:t>Приаргунская средняя общеобразовательная школа</w:t>
      </w:r>
    </w:p>
    <w:p w:rsidR="00152B08" w:rsidRPr="000D1BF2" w:rsidRDefault="00152B08" w:rsidP="00152B08">
      <w:pPr>
        <w:rPr>
          <w:sz w:val="26"/>
        </w:rPr>
      </w:pPr>
    </w:p>
    <w:p w:rsidR="00152B08" w:rsidRPr="000D1BF2" w:rsidRDefault="00152B08" w:rsidP="00152B08">
      <w:pPr>
        <w:jc w:val="right"/>
      </w:pPr>
      <w:r w:rsidRPr="000D1BF2">
        <w:t>Утверждаю</w:t>
      </w:r>
    </w:p>
    <w:p w:rsidR="00152B08" w:rsidRPr="000D1BF2" w:rsidRDefault="00152B08" w:rsidP="00152B08">
      <w:pPr>
        <w:jc w:val="right"/>
      </w:pPr>
    </w:p>
    <w:p w:rsidR="00152B08" w:rsidRPr="000D1BF2" w:rsidRDefault="00152B08" w:rsidP="00152B08">
      <w:pPr>
        <w:tabs>
          <w:tab w:val="left" w:pos="10782"/>
        </w:tabs>
        <w:spacing w:before="43"/>
        <w:ind w:left="219"/>
        <w:jc w:val="right"/>
      </w:pPr>
      <w:r w:rsidRPr="000D1BF2">
        <w:rPr>
          <w:rFonts w:ascii="Arial MT" w:hAnsi="Arial MT"/>
        </w:rPr>
        <w:tab/>
      </w:r>
      <w:r w:rsidRPr="000D1BF2">
        <w:t>Директор</w:t>
      </w:r>
      <w:r>
        <w:t xml:space="preserve"> </w:t>
      </w:r>
      <w:r w:rsidRPr="000D1BF2">
        <w:t>МБОУ</w:t>
      </w:r>
      <w:r>
        <w:t xml:space="preserve"> </w:t>
      </w:r>
      <w:r w:rsidRPr="000D1BF2">
        <w:t>Приаргунская СОШ</w:t>
      </w:r>
    </w:p>
    <w:p w:rsidR="00152B08" w:rsidRPr="000D1BF2" w:rsidRDefault="00152B08" w:rsidP="00152B08">
      <w:pPr>
        <w:jc w:val="right"/>
        <w:rPr>
          <w:sz w:val="30"/>
        </w:rPr>
      </w:pPr>
      <w:r w:rsidRPr="000D1BF2">
        <w:t>___________________ Г.И. Золотовская</w:t>
      </w:r>
    </w:p>
    <w:p w:rsidR="00152B08" w:rsidRPr="000D1BF2" w:rsidRDefault="00152B08" w:rsidP="00152B08">
      <w:pPr>
        <w:rPr>
          <w:sz w:val="30"/>
        </w:rPr>
      </w:pPr>
    </w:p>
    <w:p w:rsidR="00152B08" w:rsidRPr="000D1BF2" w:rsidRDefault="00152B08" w:rsidP="00152B08">
      <w:pPr>
        <w:spacing w:before="10"/>
        <w:rPr>
          <w:sz w:val="38"/>
        </w:rPr>
      </w:pPr>
    </w:p>
    <w:p w:rsidR="00152B08" w:rsidRPr="000D1BF2" w:rsidRDefault="00152B08" w:rsidP="00152B08">
      <w:pPr>
        <w:pStyle w:val="a3"/>
        <w:rPr>
          <w:b w:val="0"/>
          <w:i/>
          <w:sz w:val="56"/>
        </w:rPr>
      </w:pPr>
      <w:r w:rsidRPr="000D1BF2">
        <w:rPr>
          <w:b w:val="0"/>
          <w:i/>
          <w:sz w:val="56"/>
        </w:rPr>
        <w:t>Годовой</w:t>
      </w:r>
      <w:r>
        <w:rPr>
          <w:b w:val="0"/>
          <w:i/>
          <w:sz w:val="56"/>
          <w:lang w:val="en-US"/>
        </w:rPr>
        <w:t xml:space="preserve"> </w:t>
      </w:r>
      <w:r w:rsidRPr="000D1BF2">
        <w:rPr>
          <w:b w:val="0"/>
          <w:i/>
          <w:sz w:val="56"/>
        </w:rPr>
        <w:t>план работы</w:t>
      </w:r>
    </w:p>
    <w:p w:rsidR="00152B08" w:rsidRPr="000D1BF2" w:rsidRDefault="00152B08" w:rsidP="00152B08">
      <w:pPr>
        <w:pStyle w:val="1"/>
        <w:spacing w:before="64"/>
        <w:rPr>
          <w:b w:val="0"/>
          <w:i/>
          <w:sz w:val="48"/>
        </w:rPr>
      </w:pPr>
      <w:r w:rsidRPr="000D1BF2">
        <w:rPr>
          <w:b w:val="0"/>
          <w:i/>
          <w:sz w:val="48"/>
        </w:rPr>
        <w:t>учителя–логопеда</w:t>
      </w:r>
    </w:p>
    <w:p w:rsidR="00152B08" w:rsidRPr="000D1BF2" w:rsidRDefault="00152B08" w:rsidP="00152B08">
      <w:pPr>
        <w:spacing w:before="50"/>
        <w:ind w:left="4210" w:right="4114"/>
        <w:jc w:val="center"/>
        <w:rPr>
          <w:i/>
          <w:sz w:val="48"/>
        </w:rPr>
      </w:pPr>
      <w:r>
        <w:rPr>
          <w:i/>
          <w:sz w:val="48"/>
        </w:rPr>
        <w:t>202</w:t>
      </w:r>
      <w:r>
        <w:rPr>
          <w:i/>
          <w:sz w:val="48"/>
          <w:lang w:val="en-US"/>
        </w:rPr>
        <w:t>5</w:t>
      </w:r>
      <w:r>
        <w:rPr>
          <w:i/>
          <w:sz w:val="48"/>
        </w:rPr>
        <w:t>-202</w:t>
      </w:r>
      <w:r>
        <w:rPr>
          <w:i/>
          <w:sz w:val="48"/>
          <w:lang w:val="en-US"/>
        </w:rPr>
        <w:t>6</w:t>
      </w:r>
      <w:r>
        <w:rPr>
          <w:i/>
          <w:sz w:val="48"/>
        </w:rPr>
        <w:t xml:space="preserve"> </w:t>
      </w:r>
      <w:r w:rsidRPr="000D1BF2">
        <w:rPr>
          <w:i/>
          <w:sz w:val="48"/>
        </w:rPr>
        <w:t>учебный</w:t>
      </w:r>
      <w:r>
        <w:rPr>
          <w:i/>
          <w:sz w:val="48"/>
        </w:rPr>
        <w:t xml:space="preserve"> </w:t>
      </w:r>
      <w:r w:rsidRPr="000D1BF2">
        <w:rPr>
          <w:i/>
          <w:sz w:val="48"/>
        </w:rPr>
        <w:t>год</w:t>
      </w:r>
    </w:p>
    <w:p w:rsidR="00152B08" w:rsidRPr="009E3560" w:rsidRDefault="00152B08" w:rsidP="00152B08">
      <w:pPr>
        <w:rPr>
          <w:color w:val="002060"/>
          <w:sz w:val="32"/>
        </w:rPr>
      </w:pPr>
    </w:p>
    <w:p w:rsidR="00152B08" w:rsidRDefault="00152B08" w:rsidP="00152B08">
      <w:pPr>
        <w:rPr>
          <w:sz w:val="32"/>
        </w:rPr>
      </w:pPr>
    </w:p>
    <w:p w:rsidR="00152B08" w:rsidRDefault="00152B08" w:rsidP="00152B08">
      <w:pPr>
        <w:rPr>
          <w:sz w:val="32"/>
        </w:rPr>
      </w:pPr>
    </w:p>
    <w:p w:rsidR="00152B08" w:rsidRDefault="00152B08" w:rsidP="00152B08">
      <w:pPr>
        <w:rPr>
          <w:sz w:val="32"/>
        </w:rPr>
      </w:pPr>
    </w:p>
    <w:p w:rsidR="00152B08" w:rsidRDefault="00152B08" w:rsidP="00152B08">
      <w:pPr>
        <w:rPr>
          <w:sz w:val="32"/>
        </w:rPr>
      </w:pPr>
    </w:p>
    <w:p w:rsidR="00152B08" w:rsidRDefault="00152B08" w:rsidP="00152B08">
      <w:pPr>
        <w:rPr>
          <w:sz w:val="32"/>
        </w:rPr>
      </w:pPr>
    </w:p>
    <w:p w:rsidR="00152B08" w:rsidRDefault="00152B08" w:rsidP="00152B08">
      <w:pPr>
        <w:rPr>
          <w:sz w:val="32"/>
        </w:rPr>
      </w:pPr>
    </w:p>
    <w:p w:rsidR="00152B08" w:rsidRDefault="00152B08" w:rsidP="00152B08">
      <w:pPr>
        <w:rPr>
          <w:sz w:val="32"/>
        </w:rPr>
      </w:pPr>
    </w:p>
    <w:p w:rsidR="00152B08" w:rsidRDefault="00152B08" w:rsidP="00152B08">
      <w:pPr>
        <w:spacing w:before="2"/>
        <w:rPr>
          <w:sz w:val="35"/>
        </w:rPr>
      </w:pPr>
    </w:p>
    <w:p w:rsidR="00152B08" w:rsidRPr="009E3560" w:rsidRDefault="00152B08" w:rsidP="00152B08">
      <w:pPr>
        <w:jc w:val="center"/>
        <w:rPr>
          <w:color w:val="002060"/>
          <w:sz w:val="24"/>
        </w:rPr>
        <w:sectPr w:rsidR="00152B08" w:rsidRPr="009E3560" w:rsidSect="009358FC">
          <w:pgSz w:w="16840" w:h="11900" w:orient="landscape"/>
          <w:pgMar w:top="640" w:right="600" w:bottom="280" w:left="500" w:header="720" w:footer="720" w:gutter="0"/>
          <w:cols w:space="720"/>
        </w:sectPr>
      </w:pPr>
      <w:proofErr w:type="gramStart"/>
      <w:r w:rsidRPr="000D1BF2">
        <w:rPr>
          <w:sz w:val="24"/>
        </w:rPr>
        <w:t>П</w:t>
      </w:r>
      <w:proofErr w:type="gramEnd"/>
      <w:r w:rsidRPr="000D1BF2">
        <w:rPr>
          <w:sz w:val="24"/>
        </w:rPr>
        <w:t xml:space="preserve"> Приаргунск</w:t>
      </w:r>
    </w:p>
    <w:p w:rsidR="00152B08" w:rsidRDefault="00152B08" w:rsidP="00152B08">
      <w:pPr>
        <w:pStyle w:val="1"/>
        <w:spacing w:before="127"/>
      </w:pPr>
    </w:p>
    <w:p w:rsidR="00152B08" w:rsidRDefault="00152B08" w:rsidP="00152B08">
      <w:pPr>
        <w:pStyle w:val="1"/>
        <w:spacing w:before="127"/>
      </w:pPr>
    </w:p>
    <w:p w:rsidR="00152B08" w:rsidRDefault="00152B08" w:rsidP="00152B08">
      <w:pPr>
        <w:pStyle w:val="1"/>
        <w:spacing w:before="127"/>
      </w:pPr>
      <w:r>
        <w:t>Цель коррекционно-логопедического сопровождения:</w:t>
      </w:r>
    </w:p>
    <w:p w:rsidR="00152B08" w:rsidRDefault="00152B08" w:rsidP="00152B08">
      <w:pPr>
        <w:pStyle w:val="a5"/>
        <w:spacing w:before="5"/>
        <w:rPr>
          <w:b/>
          <w:sz w:val="23"/>
        </w:rPr>
      </w:pPr>
    </w:p>
    <w:p w:rsidR="00152B08" w:rsidRDefault="00152B08" w:rsidP="00152B08">
      <w:pPr>
        <w:pStyle w:val="a5"/>
        <w:spacing w:line="242" w:lineRule="auto"/>
        <w:ind w:left="239" w:right="344"/>
      </w:pPr>
      <w:r>
        <w:t xml:space="preserve">Своевременное выявление и  оказание помощи </w:t>
      </w:r>
      <w:proofErr w:type="gramStart"/>
      <w:r>
        <w:t>обучающимся</w:t>
      </w:r>
      <w:proofErr w:type="gramEnd"/>
      <w:r>
        <w:t>, имеющим нарушения  устной и письменной речи.</w:t>
      </w:r>
    </w:p>
    <w:p w:rsidR="00152B08" w:rsidRDefault="00152B08" w:rsidP="00152B08">
      <w:pPr>
        <w:pStyle w:val="a5"/>
        <w:spacing w:before="8"/>
      </w:pPr>
    </w:p>
    <w:p w:rsidR="00152B08" w:rsidRDefault="00152B08" w:rsidP="00152B08">
      <w:pPr>
        <w:pStyle w:val="1"/>
      </w:pPr>
      <w:r>
        <w:t>Задачи:</w:t>
      </w:r>
    </w:p>
    <w:p w:rsidR="00152B08" w:rsidRDefault="00152B08" w:rsidP="00152B08">
      <w:pPr>
        <w:pStyle w:val="a5"/>
        <w:spacing w:before="1"/>
        <w:rPr>
          <w:b/>
        </w:rPr>
      </w:pPr>
    </w:p>
    <w:p w:rsidR="00152B08" w:rsidRDefault="00152B08" w:rsidP="00152B08">
      <w:pPr>
        <w:pStyle w:val="a7"/>
        <w:numPr>
          <w:ilvl w:val="0"/>
          <w:numId w:val="2"/>
        </w:numPr>
        <w:tabs>
          <w:tab w:val="left" w:pos="961"/>
        </w:tabs>
        <w:spacing w:line="237" w:lineRule="auto"/>
        <w:ind w:right="294"/>
        <w:rPr>
          <w:sz w:val="24"/>
        </w:rPr>
      </w:pPr>
      <w:r>
        <w:rPr>
          <w:sz w:val="24"/>
        </w:rPr>
        <w:t xml:space="preserve">Диагностика и анализ уровня развития речевой деятельности (устной и письменной речи)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52B08" w:rsidRDefault="00152B08" w:rsidP="00152B08">
      <w:pPr>
        <w:pStyle w:val="a7"/>
        <w:numPr>
          <w:ilvl w:val="0"/>
          <w:numId w:val="2"/>
        </w:numPr>
        <w:tabs>
          <w:tab w:val="left" w:pos="961"/>
        </w:tabs>
        <w:spacing w:before="4"/>
        <w:ind w:right="332"/>
        <w:rPr>
          <w:sz w:val="24"/>
        </w:rPr>
      </w:pPr>
      <w:r>
        <w:rPr>
          <w:sz w:val="24"/>
        </w:rPr>
        <w:t>Разработка и реализация содержания  коррекционной работы по предупреждению и преодолению нарушений устной и письменной речи у обучающихся, принятых на логопедические занятия (обучающиеся с ОНР 1,2,3 ур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еч развития, ФФН, ЗПР, СИПР, вариант 1, 5.2, 8.4)</w:t>
      </w:r>
    </w:p>
    <w:p w:rsidR="00152B08" w:rsidRDefault="00152B08" w:rsidP="00152B08">
      <w:pPr>
        <w:pStyle w:val="a7"/>
        <w:numPr>
          <w:ilvl w:val="0"/>
          <w:numId w:val="2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Разъяснение специальных знаний по логопедии среди педагогов и родителей.</w:t>
      </w:r>
    </w:p>
    <w:p w:rsidR="00152B08" w:rsidRDefault="00152B08" w:rsidP="00152B08">
      <w:pPr>
        <w:pStyle w:val="a5"/>
        <w:spacing w:before="11"/>
      </w:pPr>
    </w:p>
    <w:p w:rsidR="00152B08" w:rsidRDefault="00152B08" w:rsidP="00152B08">
      <w:pPr>
        <w:pStyle w:val="1"/>
      </w:pPr>
      <w:r>
        <w:t>Приоритетные</w:t>
      </w:r>
      <w:r>
        <w:rPr>
          <w:lang w:val="en-US"/>
        </w:rPr>
        <w:t xml:space="preserve"> </w:t>
      </w:r>
      <w:r>
        <w:t>направления</w:t>
      </w:r>
      <w:r>
        <w:rPr>
          <w:lang w:val="en-US"/>
        </w:rPr>
        <w:t xml:space="preserve"> </w:t>
      </w:r>
      <w:r>
        <w:t>деятельности:</w:t>
      </w:r>
    </w:p>
    <w:p w:rsidR="00152B08" w:rsidRDefault="00152B08" w:rsidP="00152B08">
      <w:pPr>
        <w:pStyle w:val="a7"/>
        <w:numPr>
          <w:ilvl w:val="0"/>
          <w:numId w:val="1"/>
        </w:numPr>
        <w:tabs>
          <w:tab w:val="left" w:pos="960"/>
          <w:tab w:val="left" w:pos="961"/>
        </w:tabs>
        <w:spacing w:before="269" w:line="242" w:lineRule="auto"/>
        <w:ind w:right="676"/>
        <w:rPr>
          <w:sz w:val="24"/>
        </w:rPr>
      </w:pPr>
      <w:r>
        <w:rPr>
          <w:sz w:val="24"/>
        </w:rPr>
        <w:t>совершенствование коррекционно-воспитательной работы по наиболее важным  направлениям;</w:t>
      </w:r>
    </w:p>
    <w:p w:rsidR="00152B08" w:rsidRDefault="00152B08" w:rsidP="00152B08">
      <w:pPr>
        <w:pStyle w:val="a7"/>
        <w:numPr>
          <w:ilvl w:val="0"/>
          <w:numId w:val="1"/>
        </w:numPr>
        <w:tabs>
          <w:tab w:val="left" w:pos="960"/>
          <w:tab w:val="left" w:pos="961"/>
        </w:tabs>
        <w:spacing w:line="242" w:lineRule="auto"/>
        <w:ind w:right="273"/>
        <w:rPr>
          <w:sz w:val="24"/>
        </w:rPr>
      </w:pPr>
      <w:r>
        <w:rPr>
          <w:sz w:val="24"/>
        </w:rPr>
        <w:t>структурированное и динамическое наблюдение за речевой деятельностью детей на занятиях и вне них;</w:t>
      </w:r>
    </w:p>
    <w:p w:rsidR="00152B08" w:rsidRDefault="00152B08" w:rsidP="00152B08">
      <w:pPr>
        <w:pStyle w:val="a7"/>
        <w:numPr>
          <w:ilvl w:val="0"/>
          <w:numId w:val="1"/>
        </w:numPr>
        <w:tabs>
          <w:tab w:val="left" w:pos="960"/>
          <w:tab w:val="left" w:pos="961"/>
        </w:tabs>
        <w:spacing w:line="271" w:lineRule="exact"/>
        <w:ind w:hanging="361"/>
        <w:rPr>
          <w:sz w:val="24"/>
        </w:rPr>
      </w:pPr>
      <w:r>
        <w:rPr>
          <w:sz w:val="24"/>
        </w:rPr>
        <w:t>систематизация учебно-методического материала.</w:t>
      </w: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p w:rsidR="00152B08" w:rsidRPr="00B13B70" w:rsidRDefault="00152B08" w:rsidP="00152B08">
      <w:pPr>
        <w:pStyle w:val="1"/>
        <w:spacing w:before="60"/>
        <w:ind w:left="4212"/>
        <w:rPr>
          <w:color w:val="002060"/>
        </w:rPr>
      </w:pPr>
      <w:r w:rsidRPr="00B13B70">
        <w:rPr>
          <w:color w:val="002060"/>
        </w:rPr>
        <w:lastRenderedPageBreak/>
        <w:t>Годовойпланработыучителя–логопеда</w:t>
      </w:r>
    </w:p>
    <w:p w:rsidR="00152B08" w:rsidRPr="00B13B70" w:rsidRDefault="00152B08" w:rsidP="00152B08">
      <w:pPr>
        <w:spacing w:before="48" w:after="50"/>
        <w:ind w:left="4210" w:right="4114"/>
        <w:jc w:val="center"/>
        <w:rPr>
          <w:b/>
          <w:color w:val="002060"/>
          <w:sz w:val="28"/>
        </w:rPr>
      </w:pPr>
      <w:r w:rsidRPr="00B13B70">
        <w:rPr>
          <w:b/>
          <w:color w:val="002060"/>
          <w:sz w:val="28"/>
        </w:rPr>
        <w:t>202</w:t>
      </w:r>
      <w:r>
        <w:rPr>
          <w:b/>
          <w:color w:val="002060"/>
          <w:sz w:val="28"/>
          <w:lang w:val="en-US"/>
        </w:rPr>
        <w:t>5</w:t>
      </w:r>
      <w:r w:rsidRPr="00B13B70">
        <w:rPr>
          <w:b/>
          <w:color w:val="002060"/>
          <w:sz w:val="28"/>
        </w:rPr>
        <w:t>-202</w:t>
      </w:r>
      <w:r>
        <w:rPr>
          <w:b/>
          <w:color w:val="002060"/>
          <w:sz w:val="28"/>
          <w:lang w:val="en-US"/>
        </w:rPr>
        <w:t>6</w:t>
      </w:r>
      <w:r w:rsidRPr="00B13B70">
        <w:rPr>
          <w:b/>
          <w:color w:val="002060"/>
          <w:sz w:val="28"/>
        </w:rPr>
        <w:t>учебныйгод</w:t>
      </w:r>
    </w:p>
    <w:p w:rsidR="00152B08" w:rsidRDefault="00152B08" w:rsidP="00152B08">
      <w:pPr>
        <w:spacing w:before="48" w:after="50"/>
        <w:ind w:left="4210" w:right="4114"/>
        <w:jc w:val="center"/>
        <w:rPr>
          <w:b/>
          <w:sz w:val="28"/>
        </w:rPr>
      </w:pPr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2260"/>
        <w:gridCol w:w="7758"/>
        <w:gridCol w:w="5158"/>
      </w:tblGrid>
      <w:tr w:rsidR="00152B08" w:rsidTr="00152B08">
        <w:trPr>
          <w:cnfStyle w:val="100000000000"/>
        </w:trPr>
        <w:tc>
          <w:tcPr>
            <w:cnfStyle w:val="001000000000"/>
            <w:tcW w:w="426" w:type="dxa"/>
            <w:tcBorders>
              <w:bottom w:val="none" w:sz="0" w:space="0" w:color="auto"/>
            </w:tcBorders>
          </w:tcPr>
          <w:p w:rsidR="00152B08" w:rsidRDefault="00152B08" w:rsidP="00204DFD">
            <w:r>
              <w:t>№</w:t>
            </w:r>
          </w:p>
        </w:tc>
        <w:tc>
          <w:tcPr>
            <w:tcW w:w="1979" w:type="dxa"/>
            <w:tcBorders>
              <w:bottom w:val="none" w:sz="0" w:space="0" w:color="auto"/>
            </w:tcBorders>
          </w:tcPr>
          <w:p w:rsidR="00152B08" w:rsidRDefault="00152B08" w:rsidP="00204DFD">
            <w:pPr>
              <w:cnfStyle w:val="100000000000"/>
            </w:pPr>
            <w:r>
              <w:t>сроки</w:t>
            </w:r>
          </w:p>
        </w:tc>
        <w:tc>
          <w:tcPr>
            <w:tcW w:w="7796" w:type="dxa"/>
            <w:tcBorders>
              <w:bottom w:val="none" w:sz="0" w:space="0" w:color="auto"/>
            </w:tcBorders>
          </w:tcPr>
          <w:p w:rsidR="00152B08" w:rsidRDefault="00152B08" w:rsidP="00204DFD">
            <w:pPr>
              <w:cnfStyle w:val="100000000000"/>
            </w:pPr>
            <w:r>
              <w:t>Мероприятия</w:t>
            </w:r>
          </w:p>
        </w:tc>
        <w:tc>
          <w:tcPr>
            <w:tcW w:w="5187" w:type="dxa"/>
            <w:tcBorders>
              <w:bottom w:val="none" w:sz="0" w:space="0" w:color="auto"/>
            </w:tcBorders>
          </w:tcPr>
          <w:p w:rsidR="00152B08" w:rsidRDefault="00152B08" w:rsidP="00204DFD">
            <w:pPr>
              <w:cnfStyle w:val="100000000000"/>
            </w:pPr>
            <w:r>
              <w:t>результат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>
            <w:r>
              <w:t>1</w:t>
            </w:r>
          </w:p>
        </w:tc>
        <w:tc>
          <w:tcPr>
            <w:tcW w:w="1979" w:type="dxa"/>
          </w:tcPr>
          <w:p w:rsidR="00152B08" w:rsidRDefault="00152B08" w:rsidP="00204DFD">
            <w:pPr>
              <w:cnfStyle w:val="000000100000"/>
            </w:pPr>
            <w:r w:rsidRPr="009358FC">
              <w:rPr>
                <w:b/>
                <w:i/>
              </w:rPr>
              <w:t xml:space="preserve">Сентябрь </w:t>
            </w:r>
            <w:r>
              <w:t xml:space="preserve">Диагностика:  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spacing w:before="1"/>
              <w:ind w:right="279"/>
              <w:cnfStyle w:val="000000100000"/>
              <w:rPr>
                <w:sz w:val="24"/>
              </w:rPr>
            </w:pPr>
            <w:r>
              <w:rPr>
                <w:sz w:val="24"/>
              </w:rPr>
              <w:t>Подготовка диагностического инструментария для проведения обследования.</w:t>
            </w:r>
          </w:p>
          <w:p w:rsidR="00152B08" w:rsidRDefault="00152B08" w:rsidP="00204DFD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Тестовая методика диагностики устной и письменной речи Т.А.Фотековой, О.С Ушаковой</w:t>
            </w:r>
          </w:p>
          <w:p w:rsidR="00152B08" w:rsidRPr="009358FC" w:rsidRDefault="00152B08" w:rsidP="00204DFD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 xml:space="preserve">Проведениедиагностики устной речи у учащихся первого класса с целью выявления у них речевых нарушений. Проведение диагностики устной и письменной речи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(по прогнозной карте)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</w:p>
          <w:p w:rsidR="00152B08" w:rsidRDefault="00152B08" w:rsidP="00204DFD">
            <w:pPr>
              <w:cnfStyle w:val="000000100000"/>
            </w:pPr>
          </w:p>
          <w:p w:rsidR="00152B08" w:rsidRDefault="00152B08" w:rsidP="00204DFD">
            <w:pPr>
              <w:cnfStyle w:val="000000100000"/>
            </w:pPr>
          </w:p>
          <w:p w:rsidR="00152B08" w:rsidRDefault="00152B08" w:rsidP="00204DFD">
            <w:pPr>
              <w:cnfStyle w:val="000000100000"/>
            </w:pPr>
          </w:p>
          <w:p w:rsidR="00152B08" w:rsidRDefault="00152B08" w:rsidP="00204DFD">
            <w:pPr>
              <w:cnfStyle w:val="000000100000"/>
            </w:pPr>
          </w:p>
          <w:p w:rsidR="00152B08" w:rsidRDefault="00152B08" w:rsidP="00204DFD">
            <w:pPr>
              <w:cnfStyle w:val="000000100000"/>
            </w:pPr>
          </w:p>
          <w:p w:rsidR="00152B08" w:rsidRDefault="00152B08" w:rsidP="00204DFD">
            <w:pPr>
              <w:cnfStyle w:val="000000100000"/>
            </w:pPr>
            <w:r>
              <w:t>Аналитическая справка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Pr="009358FC" w:rsidRDefault="00152B08" w:rsidP="00204DFD">
            <w:pPr>
              <w:cnfStyle w:val="000000000000"/>
              <w:rPr>
                <w:b/>
                <w:i/>
              </w:rPr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spacing w:before="1"/>
              <w:ind w:right="279"/>
              <w:cnfStyle w:val="000000000000"/>
              <w:rPr>
                <w:sz w:val="24"/>
              </w:rPr>
            </w:pPr>
            <w:r>
              <w:rPr>
                <w:sz w:val="24"/>
              </w:rPr>
              <w:t>Обследование детей с ОВЗ, имеющих заключения ПМПК, требующих логопедической помощи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 xml:space="preserve">Мониторинг 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1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tabs>
                <w:tab w:val="left" w:pos="290"/>
              </w:tabs>
              <w:spacing w:before="1"/>
              <w:ind w:right="92"/>
              <w:cnfStyle w:val="000000100000"/>
              <w:rPr>
                <w:sz w:val="24"/>
              </w:rPr>
            </w:pPr>
            <w:r>
              <w:rPr>
                <w:sz w:val="24"/>
              </w:rPr>
              <w:t>Заключение договоров с родителями об оказании коррекционно-логопедической помощи детям с нарушениями речи.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договора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tabs>
                <w:tab w:val="left" w:pos="1955"/>
                <w:tab w:val="left" w:pos="3323"/>
              </w:tabs>
              <w:spacing w:before="1"/>
              <w:ind w:right="93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Проведение ПМП  консилиума, </w:t>
            </w:r>
          </w:p>
          <w:p w:rsidR="00152B08" w:rsidRDefault="00152B08" w:rsidP="00204DFD">
            <w:pPr>
              <w:pStyle w:val="TableParagraph"/>
              <w:tabs>
                <w:tab w:val="left" w:pos="1955"/>
                <w:tab w:val="left" w:pos="3323"/>
              </w:tabs>
              <w:spacing w:before="1"/>
              <w:ind w:right="93"/>
              <w:cnfStyle w:val="000000000000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 нуждающихся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152B08" w:rsidRDefault="00152B08" w:rsidP="00204DFD">
            <w:pPr>
              <w:pStyle w:val="TableParagraph"/>
              <w:tabs>
                <w:tab w:val="left" w:pos="290"/>
              </w:tabs>
              <w:spacing w:before="1"/>
              <w:ind w:right="92"/>
              <w:cnfStyle w:val="000000000000"/>
              <w:rPr>
                <w:sz w:val="24"/>
              </w:rPr>
            </w:pPr>
            <w:r>
              <w:rPr>
                <w:sz w:val="24"/>
              </w:rPr>
              <w:t>логопедической помощи на    логопункт с учетом речевого дефекта, заключений ПМПК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 согласно Распоряжению Министерства Просвещения  №Р-75 от 2020 г.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Протоколы ПМПк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100000"/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100000"/>
            </w:pPr>
            <w:r>
              <w:rPr>
                <w:sz w:val="24"/>
              </w:rPr>
              <w:t>Знакомство срезультатами диагностики    (нарушениями устной иписьменной речи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едагогов1-4классов, родителей</w:t>
            </w:r>
          </w:p>
        </w:tc>
        <w:tc>
          <w:tcPr>
            <w:tcW w:w="5187" w:type="dxa"/>
          </w:tcPr>
          <w:p w:rsidR="00152B08" w:rsidRDefault="00152B08" w:rsidP="00204DFD">
            <w:pPr>
              <w:pStyle w:val="TableParagraph"/>
              <w:tabs>
                <w:tab w:val="left" w:pos="2256"/>
                <w:tab w:val="left" w:pos="3357"/>
                <w:tab w:val="left" w:pos="3986"/>
              </w:tabs>
              <w:ind w:left="108" w:right="92"/>
              <w:cnfStyle w:val="000000100000"/>
            </w:pPr>
            <w:r>
              <w:t>Родительские собрания</w:t>
            </w:r>
            <w:r>
              <w:rPr>
                <w:sz w:val="24"/>
              </w:rPr>
              <w:t>,</w:t>
            </w:r>
          </w:p>
          <w:p w:rsidR="00152B08" w:rsidRDefault="00152B08" w:rsidP="00204DFD">
            <w:pPr>
              <w:cnfStyle w:val="000000100000"/>
            </w:pPr>
            <w:r>
              <w:t>индивидуальное консультирование педагогов по классам, аналитическая справка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методический блок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tabs>
                <w:tab w:val="left" w:pos="2286"/>
                <w:tab w:val="left" w:pos="2610"/>
              </w:tabs>
              <w:ind w:right="91"/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Оформление   рабочей документации, </w:t>
            </w:r>
            <w:r>
              <w:rPr>
                <w:sz w:val="24"/>
              </w:rPr>
              <w:tab/>
              <w:t>подготовка кабинета к учебному году. Составление расписания занятий, утверждение.</w:t>
            </w:r>
          </w:p>
          <w:p w:rsidR="00152B08" w:rsidRDefault="00152B08" w:rsidP="00204DFD">
            <w:pPr>
              <w:cnfStyle w:val="000000000000"/>
            </w:pP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>
            <w:r>
              <w:t>2</w:t>
            </w:r>
          </w:p>
        </w:tc>
        <w:tc>
          <w:tcPr>
            <w:tcW w:w="1979" w:type="dxa"/>
          </w:tcPr>
          <w:p w:rsidR="00152B08" w:rsidRDefault="00152B08" w:rsidP="00204DFD">
            <w:pPr>
              <w:cnfStyle w:val="000000100000"/>
              <w:rPr>
                <w:b/>
                <w:i/>
                <w:lang w:val="en-US"/>
              </w:rPr>
            </w:pPr>
            <w:r w:rsidRPr="009358FC">
              <w:rPr>
                <w:b/>
                <w:i/>
              </w:rPr>
              <w:t>Октябрь:</w:t>
            </w:r>
          </w:p>
          <w:p w:rsidR="00152B08" w:rsidRPr="009358FC" w:rsidRDefault="00152B08" w:rsidP="00204DFD">
            <w:pPr>
              <w:cnfStyle w:val="000000100000"/>
            </w:pPr>
            <w:r w:rsidRPr="009358FC">
              <w:rPr>
                <w:sz w:val="24"/>
              </w:rPr>
              <w:t>Коррекционно-развивающаяработа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100000"/>
            </w:pPr>
            <w:r>
              <w:rPr>
                <w:sz w:val="24"/>
              </w:rPr>
              <w:t>Проведение индивидуальных и подгрупповых  занятий согласно расписанию рабочего времени. Оформление индивидуальных   тетрадей, с целью постановки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закрепления  правильного произношения звука и рекомендаций для взаимодействий с родителями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Индивидуальные тетради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000000"/>
              <w:rPr>
                <w:sz w:val="24"/>
              </w:rPr>
            </w:pPr>
            <w:r>
              <w:t xml:space="preserve">Консультация для педагогов </w:t>
            </w:r>
            <w:r>
              <w:rPr>
                <w:sz w:val="24"/>
              </w:rPr>
              <w:t>«Ребенок с РАС»</w:t>
            </w:r>
          </w:p>
          <w:p w:rsidR="00152B08" w:rsidRDefault="00152B08" w:rsidP="00204DFD">
            <w:pPr>
              <w:cnfStyle w:val="000000000000"/>
            </w:pPr>
            <w:r>
              <w:rPr>
                <w:sz w:val="24"/>
              </w:rPr>
              <w:t>Для родителей «Что такое дисграфия?»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Буклеты, консультации на сайте школы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>
            <w:r>
              <w:t>3</w:t>
            </w:r>
          </w:p>
        </w:tc>
        <w:tc>
          <w:tcPr>
            <w:tcW w:w="1979" w:type="dxa"/>
          </w:tcPr>
          <w:p w:rsidR="00152B08" w:rsidRPr="00155E15" w:rsidRDefault="00152B08" w:rsidP="00204DFD">
            <w:pPr>
              <w:cnfStyle w:val="000000100000"/>
              <w:rPr>
                <w:b/>
                <w:i/>
              </w:rPr>
            </w:pPr>
            <w:r w:rsidRPr="00155E15">
              <w:rPr>
                <w:b/>
                <w:i/>
              </w:rPr>
              <w:t xml:space="preserve">Ноябрь </w:t>
            </w:r>
          </w:p>
          <w:p w:rsidR="00152B08" w:rsidRPr="00155E15" w:rsidRDefault="00152B08" w:rsidP="00204DFD">
            <w:pPr>
              <w:cnfStyle w:val="000000100000"/>
            </w:pPr>
            <w:r w:rsidRPr="00155E15">
              <w:rPr>
                <w:sz w:val="24"/>
              </w:rPr>
              <w:t>Коррекционно-развивающаяработа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100000"/>
            </w:pPr>
            <w:r>
              <w:rPr>
                <w:sz w:val="24"/>
              </w:rPr>
              <w:t>Проведение индивидуальных и подгрупповых занятий согласно расписанию рабочего времени. Рекомендации по закреплению у детей   поставленных звуков для родителей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Рабочие тетради детей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  <w:r>
              <w:t xml:space="preserve">Консультационный блок 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left="108" w:right="1180"/>
              <w:cnfStyle w:val="000000000000"/>
              <w:rPr>
                <w:sz w:val="24"/>
              </w:rPr>
            </w:pPr>
            <w:r>
              <w:rPr>
                <w:sz w:val="24"/>
              </w:rPr>
              <w:t>Индивидуальные и подгрупповые консультации</w:t>
            </w:r>
          </w:p>
          <w:p w:rsidR="00152B08" w:rsidRDefault="00152B08" w:rsidP="00204DFD">
            <w:pPr>
              <w:cnfStyle w:val="000000000000"/>
            </w:pPr>
            <w:r>
              <w:rPr>
                <w:sz w:val="24"/>
              </w:rPr>
              <w:t xml:space="preserve"> «Домашний логопед» (методических рекомендаций для родителей по формированию правильного произношения   поставленного звука)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Индивидуальные консультации</w:t>
            </w:r>
          </w:p>
        </w:tc>
      </w:tr>
      <w:tr w:rsidR="00152B08" w:rsidTr="00152B08">
        <w:trPr>
          <w:cnfStyle w:val="000000100000"/>
          <w:trHeight w:val="699"/>
        </w:trPr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10000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100000"/>
            </w:pPr>
            <w:r>
              <w:t>Повышение квалификации, посещение вебинаров, лекций (дистанционно)  по проблемам речевого развития, речевых нарушений, современных методов работы с различными  видами нарушений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Сертификат, удостоверение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>
            <w:r>
              <w:t>4</w:t>
            </w:r>
          </w:p>
        </w:tc>
        <w:tc>
          <w:tcPr>
            <w:tcW w:w="1979" w:type="dxa"/>
          </w:tcPr>
          <w:p w:rsidR="00152B08" w:rsidRPr="00155E15" w:rsidRDefault="00152B08" w:rsidP="00204DFD">
            <w:pPr>
              <w:cnfStyle w:val="000000000000"/>
              <w:rPr>
                <w:b/>
              </w:rPr>
            </w:pPr>
            <w:r w:rsidRPr="00155E15">
              <w:rPr>
                <w:b/>
              </w:rPr>
              <w:t>Декабрь</w:t>
            </w:r>
          </w:p>
          <w:p w:rsidR="00152B08" w:rsidRDefault="00152B08" w:rsidP="00204DFD">
            <w:pPr>
              <w:cnfStyle w:val="000000000000"/>
            </w:pPr>
            <w:r w:rsidRPr="00155E15">
              <w:rPr>
                <w:sz w:val="24"/>
              </w:rPr>
              <w:t>Коррекционно-развивающая</w:t>
            </w:r>
            <w:r>
              <w:rPr>
                <w:sz w:val="24"/>
                <w:lang w:val="en-US"/>
              </w:rPr>
              <w:t xml:space="preserve"> </w:t>
            </w:r>
            <w:r w:rsidRPr="00155E15">
              <w:rPr>
                <w:sz w:val="24"/>
              </w:rPr>
              <w:t>работа</w:t>
            </w:r>
          </w:p>
          <w:p w:rsidR="00152B08" w:rsidRDefault="00152B08" w:rsidP="00204DFD">
            <w:pPr>
              <w:cnfStyle w:val="0000000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Проведение индивидуальных и подгрупповых занятий согласно расписанию рабочего времени</w:t>
            </w:r>
          </w:p>
          <w:p w:rsidR="00152B08" w:rsidRDefault="00152B08" w:rsidP="00204DFD">
            <w:pPr>
              <w:pStyle w:val="TableParagraph"/>
              <w:spacing w:before="10"/>
              <w:ind w:left="0"/>
              <w:cnfStyle w:val="000000000000"/>
              <w:rPr>
                <w:b/>
                <w:sz w:val="23"/>
              </w:rPr>
            </w:pPr>
          </w:p>
          <w:p w:rsidR="00152B08" w:rsidRDefault="00152B08" w:rsidP="00204DFD">
            <w:pPr>
              <w:cnfStyle w:val="000000000000"/>
            </w:pPr>
            <w:r>
              <w:rPr>
                <w:sz w:val="24"/>
              </w:rPr>
              <w:t xml:space="preserve">Профилактика нарушений письменной речи 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Рабочие тетради детей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10000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Ознакомление учителей с разработками и  реализацией индивидуальных адаптированных коррекционных программ для детей с ОВЗ, имеющих нарушения устной и письменной речи.</w:t>
            </w:r>
          </w:p>
          <w:p w:rsidR="00152B08" w:rsidRDefault="00152B08" w:rsidP="00204DFD">
            <w:pPr>
              <w:pStyle w:val="TableParagraph"/>
              <w:spacing w:before="1"/>
              <w:ind w:right="125"/>
              <w:cnfStyle w:val="000000100000"/>
              <w:rPr>
                <w:sz w:val="24"/>
              </w:rPr>
            </w:pPr>
            <w:r>
              <w:rPr>
                <w:sz w:val="24"/>
              </w:rPr>
              <w:t>Подбор теоретического материала по теме:</w:t>
            </w:r>
          </w:p>
          <w:p w:rsidR="00152B08" w:rsidRDefault="00152B08" w:rsidP="00204DFD">
            <w:pPr>
              <w:cnfStyle w:val="000000100000"/>
            </w:pPr>
            <w:r>
              <w:rPr>
                <w:sz w:val="24"/>
              </w:rPr>
              <w:t>«Устранение и профилактика нарушений чтения и письма у   учащихся начальной школы».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Буклеты на сайте школы</w:t>
            </w:r>
            <w:proofErr w:type="gramStart"/>
            <w:r>
              <w:t xml:space="preserve"> ,</w:t>
            </w:r>
            <w:proofErr w:type="gramEnd"/>
            <w:r>
              <w:t xml:space="preserve">  индивидуальные консультации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>
            <w:r>
              <w:t>5</w:t>
            </w:r>
          </w:p>
        </w:tc>
        <w:tc>
          <w:tcPr>
            <w:tcW w:w="1979" w:type="dxa"/>
          </w:tcPr>
          <w:p w:rsidR="00152B08" w:rsidRPr="00155E15" w:rsidRDefault="00152B08" w:rsidP="00204DFD">
            <w:pPr>
              <w:cnfStyle w:val="000000000000"/>
              <w:rPr>
                <w:b/>
              </w:rPr>
            </w:pPr>
            <w:r w:rsidRPr="00155E15">
              <w:rPr>
                <w:b/>
              </w:rPr>
              <w:t xml:space="preserve">Январь </w:t>
            </w:r>
          </w:p>
          <w:p w:rsidR="00152B08" w:rsidRDefault="00152B08" w:rsidP="00204DFD">
            <w:pPr>
              <w:cnfStyle w:val="000000000000"/>
            </w:pPr>
            <w:r w:rsidRPr="00F03061">
              <w:rPr>
                <w:sz w:val="24"/>
              </w:rPr>
              <w:t>Коррекционно-развивающая</w:t>
            </w:r>
            <w:r>
              <w:rPr>
                <w:sz w:val="24"/>
                <w:lang w:val="en-US"/>
              </w:rPr>
              <w:t xml:space="preserve"> </w:t>
            </w:r>
            <w:r w:rsidRPr="00F03061">
              <w:rPr>
                <w:sz w:val="24"/>
              </w:rPr>
              <w:t>работа</w:t>
            </w:r>
          </w:p>
          <w:p w:rsidR="00152B08" w:rsidRDefault="00152B08" w:rsidP="00204DFD">
            <w:pPr>
              <w:cnfStyle w:val="0000000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Проведение индивидуальных и подгрупповых занятий согласно расписанию рабочего времени</w:t>
            </w:r>
          </w:p>
          <w:p w:rsidR="00152B08" w:rsidRDefault="00152B08" w:rsidP="00204DFD">
            <w:pPr>
              <w:pStyle w:val="TableParagraph"/>
              <w:ind w:right="92"/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Промежуточная диагностика результатов коррекционной работы,   </w:t>
            </w:r>
          </w:p>
          <w:p w:rsidR="00152B08" w:rsidRDefault="00152B08" w:rsidP="00204DFD">
            <w:pPr>
              <w:pStyle w:val="TableParagraph"/>
              <w:ind w:right="92"/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Заседание ПМПк школы ( выпус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зачисление на логопункт)</w:t>
            </w:r>
          </w:p>
          <w:p w:rsidR="00152B08" w:rsidRDefault="00152B08" w:rsidP="00204DFD">
            <w:pPr>
              <w:cnfStyle w:val="000000000000"/>
            </w:pP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Аналитическая справка «Динамика речевого развития»</w:t>
            </w:r>
          </w:p>
          <w:p w:rsidR="00152B08" w:rsidRDefault="00152B08" w:rsidP="00204DFD">
            <w:pPr>
              <w:cnfStyle w:val="000000000000"/>
            </w:pPr>
            <w:r>
              <w:t>Оформление протоколов ПМПк</w:t>
            </w:r>
          </w:p>
          <w:p w:rsidR="00152B08" w:rsidRDefault="00152B08" w:rsidP="00204DFD">
            <w:pPr>
              <w:cnfStyle w:val="000000000000"/>
            </w:pP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100000"/>
            </w:pPr>
            <w:r>
              <w:t xml:space="preserve">Консультационный блок 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spacing w:line="275" w:lineRule="exact"/>
              <w:ind w:left="108"/>
              <w:cnfStyle w:val="00000010000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</w:t>
            </w:r>
          </w:p>
          <w:p w:rsidR="00152B08" w:rsidRDefault="00152B08" w:rsidP="00204DFD">
            <w:pPr>
              <w:cnfStyle w:val="000000100000"/>
            </w:pPr>
            <w:r>
              <w:rPr>
                <w:sz w:val="24"/>
              </w:rPr>
              <w:t>«Читаем книг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развиваем речь»(</w:t>
            </w:r>
            <w:r>
              <w:rPr>
                <w:spacing w:val="-1"/>
                <w:sz w:val="24"/>
              </w:rPr>
              <w:t xml:space="preserve">приобщение </w:t>
            </w:r>
            <w:r>
              <w:rPr>
                <w:sz w:val="24"/>
              </w:rPr>
              <w:t>ребенка к  чтению)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Буклет (консультация)  на сайте школы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Продолжение работы по накоплению материала для   коррекции речи, а также систематизация методического материала в электронном виде.</w:t>
            </w:r>
          </w:p>
          <w:p w:rsidR="00152B08" w:rsidRDefault="00152B08" w:rsidP="00204DFD">
            <w:pPr>
              <w:cnfStyle w:val="000000000000"/>
            </w:pPr>
            <w:r>
              <w:t>посещение вебинаров, лекций (дистанционно) по проблемам речевого развития, речевых нарушений, современных методов работы с различными видами нарушений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Электронная библиотека логопеда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>
            <w:r>
              <w:t>6</w:t>
            </w:r>
          </w:p>
        </w:tc>
        <w:tc>
          <w:tcPr>
            <w:tcW w:w="1979" w:type="dxa"/>
          </w:tcPr>
          <w:p w:rsidR="00152B08" w:rsidRPr="00CE4340" w:rsidRDefault="00152B08" w:rsidP="00204DFD">
            <w:pPr>
              <w:cnfStyle w:val="000000100000"/>
              <w:rPr>
                <w:b/>
              </w:rPr>
            </w:pPr>
            <w:r w:rsidRPr="00CE4340">
              <w:rPr>
                <w:b/>
              </w:rPr>
              <w:t xml:space="preserve">Февраль </w:t>
            </w:r>
          </w:p>
          <w:p w:rsidR="00152B08" w:rsidRDefault="00152B08" w:rsidP="00204DFD">
            <w:pPr>
              <w:cnfStyle w:val="000000100000"/>
              <w:rPr>
                <w:sz w:val="24"/>
                <w:lang w:val="en-US"/>
              </w:rPr>
            </w:pPr>
            <w:r w:rsidRPr="00F03061">
              <w:rPr>
                <w:sz w:val="24"/>
              </w:rPr>
              <w:t>Коррекционно-развивающая</w:t>
            </w:r>
          </w:p>
          <w:p w:rsidR="00152B08" w:rsidRDefault="00152B08" w:rsidP="00204DFD">
            <w:pPr>
              <w:cnfStyle w:val="000000100000"/>
            </w:pPr>
            <w:r w:rsidRPr="00F03061">
              <w:rPr>
                <w:sz w:val="24"/>
              </w:rPr>
              <w:t>работа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100000"/>
              <w:rPr>
                <w:sz w:val="24"/>
              </w:rPr>
            </w:pPr>
            <w:r>
              <w:rPr>
                <w:sz w:val="24"/>
              </w:rPr>
              <w:t>Проведение индивидуальных и подгрупповых занятий согласно расписанию рабочего времени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Рабочие тетради детей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Pr="00CE4340" w:rsidRDefault="00152B08" w:rsidP="00204DFD">
            <w:pPr>
              <w:cnfStyle w:val="000000000000"/>
              <w:rPr>
                <w:b/>
              </w:rPr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left="108" w:right="1263" w:hanging="1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 Индивидуальное  консультирование по запросу педагогов, работающих с детьми с ОВЗ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 xml:space="preserve">Консультация 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>
            <w:r>
              <w:t>7</w:t>
            </w:r>
          </w:p>
        </w:tc>
        <w:tc>
          <w:tcPr>
            <w:tcW w:w="1979" w:type="dxa"/>
          </w:tcPr>
          <w:p w:rsidR="00152B08" w:rsidRPr="00CE4340" w:rsidRDefault="00152B08" w:rsidP="00204DFD">
            <w:pPr>
              <w:cnfStyle w:val="000000100000"/>
              <w:rPr>
                <w:b/>
              </w:rPr>
            </w:pPr>
            <w:r w:rsidRPr="00CE4340">
              <w:rPr>
                <w:b/>
              </w:rPr>
              <w:t>Март</w:t>
            </w:r>
          </w:p>
          <w:p w:rsidR="00152B08" w:rsidRDefault="00152B08" w:rsidP="00204DFD">
            <w:pPr>
              <w:cnfStyle w:val="000000100000"/>
              <w:rPr>
                <w:sz w:val="24"/>
                <w:lang w:val="en-US"/>
              </w:rPr>
            </w:pPr>
            <w:r w:rsidRPr="00F03061">
              <w:rPr>
                <w:sz w:val="24"/>
              </w:rPr>
              <w:t>Коррекционно-</w:t>
            </w:r>
            <w:r w:rsidRPr="00F03061">
              <w:rPr>
                <w:sz w:val="24"/>
              </w:rPr>
              <w:lastRenderedPageBreak/>
              <w:t>развивающая</w:t>
            </w:r>
          </w:p>
          <w:p w:rsidR="00152B08" w:rsidRDefault="00152B08" w:rsidP="00204DFD">
            <w:pPr>
              <w:cnfStyle w:val="000000100000"/>
            </w:pPr>
            <w:r w:rsidRPr="00F03061">
              <w:rPr>
                <w:sz w:val="24"/>
              </w:rPr>
              <w:t>работа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10000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индивидуальных и подгрупповых занятий согласно расписанию рабочего времени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lastRenderedPageBreak/>
              <w:t>Рабочие тетради детей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Продолжение работы по накоплению материала для   коррекции речи, а также систематизация методического материала в электронном виде,</w:t>
            </w:r>
          </w:p>
          <w:p w:rsidR="00152B08" w:rsidRDefault="00152B08" w:rsidP="00204DFD">
            <w:pPr>
              <w:cnfStyle w:val="000000000000"/>
            </w:pPr>
            <w:r>
              <w:t>посещение вебинаров, лекций (дистанционно) по проблемам речевого развития, речевых нарушений, современных методов работы с различными видами нарушений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Электронная библиотека логопеда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>
            <w:r>
              <w:t>8</w:t>
            </w:r>
          </w:p>
        </w:tc>
        <w:tc>
          <w:tcPr>
            <w:tcW w:w="1979" w:type="dxa"/>
          </w:tcPr>
          <w:p w:rsidR="00152B08" w:rsidRPr="00CE4340" w:rsidRDefault="00152B08" w:rsidP="00204DFD">
            <w:pPr>
              <w:cnfStyle w:val="000000100000"/>
              <w:rPr>
                <w:b/>
              </w:rPr>
            </w:pPr>
            <w:r w:rsidRPr="00CE4340">
              <w:rPr>
                <w:b/>
              </w:rPr>
              <w:t xml:space="preserve">Апрель </w:t>
            </w:r>
          </w:p>
          <w:p w:rsidR="00152B08" w:rsidRDefault="00152B08" w:rsidP="00204DFD">
            <w:pPr>
              <w:cnfStyle w:val="000000100000"/>
              <w:rPr>
                <w:sz w:val="24"/>
                <w:lang w:val="en-US"/>
              </w:rPr>
            </w:pPr>
            <w:r w:rsidRPr="00F03061">
              <w:rPr>
                <w:sz w:val="24"/>
              </w:rPr>
              <w:t>Коррекционно-развивающая</w:t>
            </w:r>
          </w:p>
          <w:p w:rsidR="00152B08" w:rsidRDefault="00152B08" w:rsidP="00204DFD">
            <w:pPr>
              <w:cnfStyle w:val="000000100000"/>
            </w:pPr>
            <w:r w:rsidRPr="00F03061">
              <w:rPr>
                <w:sz w:val="24"/>
              </w:rPr>
              <w:t>работа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100000"/>
              <w:rPr>
                <w:sz w:val="24"/>
              </w:rPr>
            </w:pPr>
            <w:r>
              <w:rPr>
                <w:sz w:val="24"/>
              </w:rPr>
              <w:t>Проведение индивидуальных и подгрупповых занятий согласно расписанию рабочего времени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Рабочие тетради детей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cnfStyle w:val="000000000000"/>
            </w:pPr>
            <w:r>
              <w:rPr>
                <w:sz w:val="24"/>
              </w:rPr>
              <w:t>Продолжение работы по накоплению материала для   коррекции речи, а также систематизация методического материала в электронном виде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Электронная библиотека логопеда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>
            <w:r>
              <w:t>9</w:t>
            </w:r>
          </w:p>
        </w:tc>
        <w:tc>
          <w:tcPr>
            <w:tcW w:w="1979" w:type="dxa"/>
          </w:tcPr>
          <w:p w:rsidR="00152B08" w:rsidRPr="00CE4340" w:rsidRDefault="00152B08" w:rsidP="00204DFD">
            <w:pPr>
              <w:cnfStyle w:val="000000100000"/>
              <w:rPr>
                <w:b/>
              </w:rPr>
            </w:pPr>
            <w:r w:rsidRPr="00CE4340">
              <w:rPr>
                <w:b/>
              </w:rPr>
              <w:t xml:space="preserve">Май </w:t>
            </w:r>
          </w:p>
          <w:p w:rsidR="00152B08" w:rsidRDefault="00152B08" w:rsidP="00204DFD">
            <w:pPr>
              <w:cnfStyle w:val="000000100000"/>
              <w:rPr>
                <w:sz w:val="24"/>
                <w:lang w:val="en-US"/>
              </w:rPr>
            </w:pPr>
            <w:r w:rsidRPr="00F03061">
              <w:rPr>
                <w:sz w:val="24"/>
              </w:rPr>
              <w:t>Коррекционно-развивающая</w:t>
            </w:r>
          </w:p>
          <w:p w:rsidR="00152B08" w:rsidRDefault="00152B08" w:rsidP="00204DFD">
            <w:pPr>
              <w:cnfStyle w:val="000000100000"/>
            </w:pPr>
            <w:r w:rsidRPr="00F03061">
              <w:rPr>
                <w:sz w:val="24"/>
              </w:rPr>
              <w:t>работа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100000"/>
              <w:rPr>
                <w:sz w:val="24"/>
              </w:rPr>
            </w:pPr>
            <w:r>
              <w:rPr>
                <w:sz w:val="24"/>
              </w:rPr>
              <w:t>Проведение индивидуальных и подгрупповых занятий согласно расписанию рабочего времени</w:t>
            </w:r>
          </w:p>
          <w:p w:rsidR="00152B08" w:rsidRDefault="00152B08" w:rsidP="00204DFD">
            <w:pPr>
              <w:cnfStyle w:val="000000100000"/>
            </w:pP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Рабочие тетради детей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Pr="00CE4340" w:rsidRDefault="00152B08" w:rsidP="00204DFD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Диагностика 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Итоговая диагностика устной и письменной речи учащихся, зачисленных на логопункт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Аналитическая справка</w:t>
            </w:r>
          </w:p>
        </w:tc>
      </w:tr>
      <w:tr w:rsidR="00152B08" w:rsidTr="00152B08">
        <w:trPr>
          <w:cnfStyle w:val="000000100000"/>
        </w:trPr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100000"/>
              <w:rPr>
                <w:b/>
              </w:rPr>
            </w:pPr>
            <w:r>
              <w:t>Организационно-методическая работа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100000"/>
              <w:rPr>
                <w:sz w:val="24"/>
              </w:rPr>
            </w:pPr>
            <w:r>
              <w:rPr>
                <w:sz w:val="24"/>
              </w:rPr>
              <w:t xml:space="preserve">Написание аналитических  отчетов о проделанной работе за учебный год, оформление рабочей документации, на основании комплексного диагностического обследования  детей. 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100000"/>
            </w:pPr>
            <w:r>
              <w:t>Отчет о работе логопеда за учебный год</w:t>
            </w:r>
          </w:p>
        </w:tc>
      </w:tr>
      <w:tr w:rsidR="00152B08" w:rsidTr="00152B08">
        <w:tc>
          <w:tcPr>
            <w:cnfStyle w:val="001000000000"/>
            <w:tcW w:w="426" w:type="dxa"/>
          </w:tcPr>
          <w:p w:rsidR="00152B08" w:rsidRDefault="00152B08" w:rsidP="00204DFD"/>
        </w:tc>
        <w:tc>
          <w:tcPr>
            <w:tcW w:w="1979" w:type="dxa"/>
          </w:tcPr>
          <w:p w:rsidR="00152B08" w:rsidRDefault="00152B08" w:rsidP="00204DFD">
            <w:pPr>
              <w:cnfStyle w:val="000000000000"/>
            </w:pPr>
            <w:r>
              <w:t>Консультационный блок</w:t>
            </w:r>
          </w:p>
        </w:tc>
        <w:tc>
          <w:tcPr>
            <w:tcW w:w="7796" w:type="dxa"/>
          </w:tcPr>
          <w:p w:rsidR="00152B08" w:rsidRDefault="00152B08" w:rsidP="00204DFD">
            <w:pPr>
              <w:pStyle w:val="TableParagraph"/>
              <w:ind w:right="92"/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Памятка: «Советы учителя – логопеда на</w:t>
            </w:r>
            <w:r w:rsidRPr="00152B08">
              <w:rPr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5187" w:type="dxa"/>
          </w:tcPr>
          <w:p w:rsidR="00152B08" w:rsidRDefault="00152B08" w:rsidP="00204DFD">
            <w:pPr>
              <w:cnfStyle w:val="000000000000"/>
            </w:pPr>
            <w:r>
              <w:t>индивидуальные консультации</w:t>
            </w:r>
          </w:p>
        </w:tc>
      </w:tr>
    </w:tbl>
    <w:p w:rsidR="00152B08" w:rsidRDefault="00152B08" w:rsidP="00152B08"/>
    <w:p w:rsidR="00152B08" w:rsidRDefault="00152B08" w:rsidP="00152B08">
      <w:bookmarkStart w:id="0" w:name="_GoBack"/>
      <w:bookmarkEnd w:id="0"/>
    </w:p>
    <w:p w:rsidR="002904F5" w:rsidRDefault="00152B08"/>
    <w:sectPr w:rsidR="002904F5" w:rsidSect="009358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5B5"/>
    <w:multiLevelType w:val="hybridMultilevel"/>
    <w:tmpl w:val="7EEC945E"/>
    <w:lvl w:ilvl="0" w:tplc="5A1A0A80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918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57C8F67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D890BCA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5E2512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0324C1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9E72EC84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1F8ED2EE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B64C2C5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">
    <w:nsid w:val="520F587C"/>
    <w:multiLevelType w:val="hybridMultilevel"/>
    <w:tmpl w:val="AFF85F90"/>
    <w:lvl w:ilvl="0" w:tplc="B2F03AD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0A787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2E1C76B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9C08904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824DD2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74E847C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0AB0725A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586EDF2A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0C38409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B08"/>
    <w:rsid w:val="00152B08"/>
    <w:rsid w:val="009B0CB2"/>
    <w:rsid w:val="00C92791"/>
    <w:rsid w:val="00E3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2B08"/>
    <w:pPr>
      <w:spacing w:before="48"/>
      <w:ind w:left="4210" w:right="41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2B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152B08"/>
    <w:pPr>
      <w:ind w:left="4208" w:right="4114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152B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152B08"/>
    <w:pPr>
      <w:ind w:left="107"/>
    </w:pPr>
  </w:style>
  <w:style w:type="paragraph" w:styleId="a5">
    <w:name w:val="Body Text"/>
    <w:basedOn w:val="a"/>
    <w:link w:val="a6"/>
    <w:uiPriority w:val="1"/>
    <w:qFormat/>
    <w:rsid w:val="00152B08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52B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52B08"/>
    <w:pPr>
      <w:ind w:left="960" w:hanging="360"/>
    </w:pPr>
  </w:style>
  <w:style w:type="table" w:customStyle="1" w:styleId="-521">
    <w:name w:val="Таблица-сетка 5 темная — акцент 21"/>
    <w:basedOn w:val="a1"/>
    <w:uiPriority w:val="50"/>
    <w:rsid w:val="00152B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1-1">
    <w:name w:val="Medium Grid 1 Accent 1"/>
    <w:basedOn w:val="a1"/>
    <w:uiPriority w:val="67"/>
    <w:rsid w:val="00152B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Colorful List Accent 3"/>
    <w:basedOn w:val="a1"/>
    <w:uiPriority w:val="72"/>
    <w:rsid w:val="00152B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">
    <w:name w:val="Colorful List Accent 6"/>
    <w:basedOn w:val="a1"/>
    <w:uiPriority w:val="72"/>
    <w:rsid w:val="00152B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1007</Words>
  <Characters>5743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2025-06-19T00:08:00Z</dcterms:created>
  <dcterms:modified xsi:type="dcterms:W3CDTF">2025-06-19T00:14:00Z</dcterms:modified>
</cp:coreProperties>
</file>